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C18D" w14:textId="5CA72F47" w:rsidR="00084E89" w:rsidRPr="00911CB2" w:rsidRDefault="0028271F">
      <w:pPr>
        <w:rPr>
          <w:b/>
          <w:sz w:val="26"/>
          <w:szCs w:val="26"/>
          <w:lang w:val="es-ES"/>
        </w:rPr>
      </w:pPr>
      <w:r w:rsidRPr="00911CB2">
        <w:rPr>
          <w:b/>
          <w:sz w:val="26"/>
          <w:szCs w:val="26"/>
          <w:lang w:val="es-ES"/>
        </w:rPr>
        <w:t xml:space="preserve">La aplicación VITA </w:t>
      </w:r>
      <w:proofErr w:type="spellStart"/>
      <w:r w:rsidRPr="00911CB2">
        <w:rPr>
          <w:b/>
          <w:sz w:val="26"/>
          <w:szCs w:val="26"/>
          <w:lang w:val="es-ES"/>
        </w:rPr>
        <w:t>Scientific</w:t>
      </w:r>
      <w:proofErr w:type="spellEnd"/>
      <w:r w:rsidRPr="00911CB2">
        <w:rPr>
          <w:b/>
          <w:sz w:val="26"/>
          <w:szCs w:val="26"/>
          <w:lang w:val="es-ES"/>
        </w:rPr>
        <w:t xml:space="preserve"> News: todo el conocimiento experto de los usuarios en un solo vistazo</w:t>
      </w:r>
    </w:p>
    <w:p w14:paraId="4E67F918" w14:textId="759E2DD1" w:rsidR="001302B8" w:rsidRPr="00911CB2" w:rsidRDefault="008E3768" w:rsidP="001302B8">
      <w:pPr>
        <w:jc w:val="both"/>
        <w:rPr>
          <w:lang w:val="es-ES"/>
        </w:rPr>
      </w:pPr>
      <w:r w:rsidRPr="00911CB2">
        <w:rPr>
          <w:lang w:val="es-ES"/>
        </w:rPr>
        <w:t xml:space="preserve">Ya sea desde casa, fuera de casa, en el laboratorio o en la clínica, la </w:t>
      </w:r>
      <w:r w:rsidRPr="00911CB2">
        <w:rPr>
          <w:i/>
          <w:iCs/>
          <w:lang w:val="es-ES"/>
        </w:rPr>
        <w:t>app</w:t>
      </w:r>
      <w:r w:rsidRPr="00911CB2">
        <w:rPr>
          <w:lang w:val="es-ES"/>
        </w:rPr>
        <w:t xml:space="preserve"> VITA </w:t>
      </w:r>
      <w:proofErr w:type="spellStart"/>
      <w:r w:rsidRPr="00911CB2">
        <w:rPr>
          <w:lang w:val="es-ES"/>
        </w:rPr>
        <w:t>Scientific</w:t>
      </w:r>
      <w:proofErr w:type="spellEnd"/>
      <w:r w:rsidRPr="00911CB2">
        <w:rPr>
          <w:lang w:val="es-ES"/>
        </w:rPr>
        <w:t xml:space="preserve"> News le ofrece todos los conocimientos del mundo VITA en su teléfono móvil. Está disponible desde ya en seis idiomas, tanto para Android como para iOS. Su estructura clara por campos de aplicación facilita a protésicos dentales, odontólogos y científicos la búsqueda de publicaciones científicas sobre los materiales, pero, además, la función Características permite filtrar las publicaciones de cada material según temas de investigación o aplicación. Por ejemplo, se hace clic en VITA ENAMIC y aparecen todos los estudios sobre VITA ENAMIC. Dentro de la misma función Características, si se selecciona, por ejemplo, “Pulido”, se mostrarán todos los estudios sobre el pulido de la cerámica híbrida VITA ENAMIC. Así, no solo los aficionados a las aplicaciones basadas en conocimientos científicos, sino también los investigadores tienen acceso rápido a las fuentes correctas. Las </w:t>
      </w:r>
      <w:proofErr w:type="spellStart"/>
      <w:r w:rsidRPr="00911CB2">
        <w:rPr>
          <w:lang w:val="es-ES"/>
        </w:rPr>
        <w:t>Breaking</w:t>
      </w:r>
      <w:proofErr w:type="spellEnd"/>
      <w:r w:rsidRPr="00911CB2">
        <w:rPr>
          <w:lang w:val="es-ES"/>
        </w:rPr>
        <w:t xml:space="preserve"> </w:t>
      </w:r>
      <w:proofErr w:type="spellStart"/>
      <w:r w:rsidRPr="00911CB2">
        <w:rPr>
          <w:lang w:val="es-ES"/>
        </w:rPr>
        <w:t>Study</w:t>
      </w:r>
      <w:proofErr w:type="spellEnd"/>
      <w:r w:rsidRPr="00911CB2">
        <w:rPr>
          <w:lang w:val="es-ES"/>
        </w:rPr>
        <w:t xml:space="preserve"> News muestran constantemente los resultados de los estudios más recientes. </w:t>
      </w:r>
    </w:p>
    <w:p w14:paraId="3191935E" w14:textId="582BF008" w:rsidR="00DB2A6E" w:rsidRPr="00911CB2" w:rsidRDefault="00E768C1" w:rsidP="008417FD">
      <w:pPr>
        <w:spacing w:after="0"/>
        <w:jc w:val="both"/>
        <w:rPr>
          <w:b/>
          <w:lang w:val="es-ES"/>
        </w:rPr>
      </w:pPr>
      <w:r w:rsidRPr="00911CB2">
        <w:rPr>
          <w:b/>
          <w:lang w:val="es-ES"/>
        </w:rPr>
        <w:t>Canal de información y comunicación</w:t>
      </w:r>
    </w:p>
    <w:p w14:paraId="7BA77A95" w14:textId="053A40D3" w:rsidR="0011515A" w:rsidRPr="00911CB2" w:rsidRDefault="001302B8" w:rsidP="0011515A">
      <w:pPr>
        <w:jc w:val="both"/>
        <w:rPr>
          <w:lang w:val="es-ES"/>
        </w:rPr>
      </w:pPr>
      <w:r w:rsidRPr="00911CB2">
        <w:rPr>
          <w:lang w:val="es-ES"/>
        </w:rPr>
        <w:t xml:space="preserve">Además, los cursos electrónicos y los informes de casos clínicos sobre los diferentes productos proporcionan aún más conocimientos y valiosos consejos y trucos. En VITA Expert </w:t>
      </w:r>
      <w:proofErr w:type="spellStart"/>
      <w:r w:rsidRPr="00911CB2">
        <w:rPr>
          <w:lang w:val="es-ES"/>
        </w:rPr>
        <w:t>Talk</w:t>
      </w:r>
      <w:proofErr w:type="spellEnd"/>
      <w:r w:rsidRPr="00911CB2">
        <w:rPr>
          <w:lang w:val="es-ES"/>
        </w:rPr>
        <w:t xml:space="preserve">, expertos internacionales muestran cómo trabajan con los materiales de VITA. En el Centro de descargas de VITA están disponibles todas las instrucciones de uso y los documentos de información de producto. ¿Le gustaría tener una conexión directa con VITA </w:t>
      </w:r>
      <w:proofErr w:type="spellStart"/>
      <w:r w:rsidRPr="00911CB2">
        <w:rPr>
          <w:lang w:val="es-ES"/>
        </w:rPr>
        <w:t>Zahnfabrik</w:t>
      </w:r>
      <w:proofErr w:type="spellEnd"/>
      <w:r w:rsidRPr="00911CB2">
        <w:rPr>
          <w:lang w:val="es-ES"/>
        </w:rPr>
        <w:t xml:space="preserve">? Nuestros usuarios pueden, con un solo clic, llamar directamente a nuestra línea de atención telefónica, enviar un correo electrónico o dirigirse directamente a la sede de la empresa mediante el botón de </w:t>
      </w:r>
      <w:proofErr w:type="spellStart"/>
      <w:r w:rsidRPr="00911CB2">
        <w:rPr>
          <w:lang w:val="es-ES"/>
        </w:rPr>
        <w:t>navigación</w:t>
      </w:r>
      <w:proofErr w:type="spellEnd"/>
      <w:r w:rsidRPr="00911CB2">
        <w:rPr>
          <w:lang w:val="es-ES"/>
        </w:rPr>
        <w:t xml:space="preserve"> "Calcular ruta". Además, los científicos tienen acceso a la compañía para presentar sus proyectos de investigación o enviar solicitudes de estudios. Encontrará más información sobre la aplicación </w:t>
      </w:r>
      <w:proofErr w:type="spellStart"/>
      <w:r w:rsidRPr="00911CB2">
        <w:rPr>
          <w:lang w:val="es-ES"/>
        </w:rPr>
        <w:t>Scientific</w:t>
      </w:r>
      <w:proofErr w:type="spellEnd"/>
      <w:r w:rsidRPr="00911CB2">
        <w:rPr>
          <w:lang w:val="es-ES"/>
        </w:rPr>
        <w:t xml:space="preserve"> News y cómo descargarla en </w:t>
      </w:r>
      <w:hyperlink r:id="rId4" w:history="1">
        <w:r w:rsidR="00911CB2" w:rsidRPr="007B2FD6">
          <w:rPr>
            <w:rStyle w:val="Hyperlink"/>
            <w:lang w:val="es-ES"/>
          </w:rPr>
          <w:t>www.vita-zahnfabrik.com/scientific_news</w:t>
        </w:r>
      </w:hyperlink>
      <w:r w:rsidR="00911CB2">
        <w:rPr>
          <w:lang w:val="es-ES"/>
        </w:rPr>
        <w:t>.</w:t>
      </w:r>
    </w:p>
    <w:p w14:paraId="79E2B07F" w14:textId="77777777" w:rsidR="003F6087" w:rsidRPr="00911CB2" w:rsidRDefault="003F6087" w:rsidP="0011515A">
      <w:pPr>
        <w:jc w:val="both"/>
        <w:rPr>
          <w:lang w:val="es-ES"/>
        </w:rPr>
      </w:pPr>
    </w:p>
    <w:p w14:paraId="0C64B367" w14:textId="2B6CDFC6" w:rsidR="003F6087" w:rsidRDefault="003F6087" w:rsidP="0011515A">
      <w:pPr>
        <w:jc w:val="both"/>
      </w:pPr>
      <w:r>
        <w:rPr>
          <w:noProof/>
        </w:rPr>
        <w:drawing>
          <wp:inline distT="0" distB="0" distL="0" distR="0" wp14:anchorId="23B809BE" wp14:editId="4AAEB544">
            <wp:extent cx="1854200" cy="1854200"/>
            <wp:effectExtent l="0" t="0" r="0" b="0"/>
            <wp:docPr id="1274784170" name="Grafik 1" descr="Ein Bild, das Text, Design, Grafike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4784170" name="Grafik 1" descr="Ein Bild, das Text, Design, Grafiken, Schrift enthält.&#10;&#10;Automatisch generierte Beschreibu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54200" cy="1854200"/>
                    </a:xfrm>
                    <a:prstGeom prst="rect">
                      <a:avLst/>
                    </a:prstGeom>
                    <a:noFill/>
                    <a:ln>
                      <a:noFill/>
                    </a:ln>
                  </pic:spPr>
                </pic:pic>
              </a:graphicData>
            </a:graphic>
          </wp:inline>
        </w:drawing>
      </w:r>
    </w:p>
    <w:p w14:paraId="59D40B23" w14:textId="77777777" w:rsidR="00FC5047" w:rsidRDefault="003F6087" w:rsidP="00FC5047">
      <w:pPr>
        <w:spacing w:after="0"/>
        <w:jc w:val="both"/>
      </w:pPr>
      <w:r>
        <w:t>Fig. 1: La aplicación VITA Scientific News: Descubra el mundo VITA al completo con un solo clic.</w:t>
      </w:r>
    </w:p>
    <w:p w14:paraId="2ED49B06" w14:textId="0685577E" w:rsidR="00FC5047" w:rsidRDefault="00FC5047" w:rsidP="00FC5047">
      <w:pPr>
        <w:spacing w:after="0"/>
        <w:jc w:val="both"/>
      </w:pPr>
      <w:r>
        <w:t xml:space="preserve"> </w:t>
      </w:r>
    </w:p>
    <w:p w14:paraId="33A1F749" w14:textId="127173FB" w:rsidR="0028271F" w:rsidRDefault="0028271F" w:rsidP="001B0A5F">
      <w:pPr>
        <w:jc w:val="both"/>
      </w:pPr>
    </w:p>
    <w:sectPr w:rsidR="0028271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526"/>
    <w:rsid w:val="000428F7"/>
    <w:rsid w:val="0004713F"/>
    <w:rsid w:val="0004725B"/>
    <w:rsid w:val="00084E89"/>
    <w:rsid w:val="000B07D3"/>
    <w:rsid w:val="000B53A1"/>
    <w:rsid w:val="000C2937"/>
    <w:rsid w:val="000D0762"/>
    <w:rsid w:val="000D2382"/>
    <w:rsid w:val="000F0191"/>
    <w:rsid w:val="000F3030"/>
    <w:rsid w:val="00110F15"/>
    <w:rsid w:val="0011515A"/>
    <w:rsid w:val="00120606"/>
    <w:rsid w:val="00123D8D"/>
    <w:rsid w:val="001302B8"/>
    <w:rsid w:val="001323E2"/>
    <w:rsid w:val="00171D3D"/>
    <w:rsid w:val="001816C6"/>
    <w:rsid w:val="00183C77"/>
    <w:rsid w:val="00197FE1"/>
    <w:rsid w:val="001A1198"/>
    <w:rsid w:val="001B0A5F"/>
    <w:rsid w:val="001F7E3B"/>
    <w:rsid w:val="002373AA"/>
    <w:rsid w:val="002730CA"/>
    <w:rsid w:val="0028271F"/>
    <w:rsid w:val="00293153"/>
    <w:rsid w:val="002E1A21"/>
    <w:rsid w:val="00336852"/>
    <w:rsid w:val="003600E4"/>
    <w:rsid w:val="003F6087"/>
    <w:rsid w:val="00451B9A"/>
    <w:rsid w:val="00476CDC"/>
    <w:rsid w:val="004A21B0"/>
    <w:rsid w:val="004D535A"/>
    <w:rsid w:val="004F0E12"/>
    <w:rsid w:val="00507EC8"/>
    <w:rsid w:val="005150EA"/>
    <w:rsid w:val="00543807"/>
    <w:rsid w:val="00594EE3"/>
    <w:rsid w:val="005C1CAE"/>
    <w:rsid w:val="005F08AB"/>
    <w:rsid w:val="00616FCD"/>
    <w:rsid w:val="0066638D"/>
    <w:rsid w:val="006A77E9"/>
    <w:rsid w:val="006D38CF"/>
    <w:rsid w:val="00741FD8"/>
    <w:rsid w:val="007448EA"/>
    <w:rsid w:val="00767741"/>
    <w:rsid w:val="00773EBD"/>
    <w:rsid w:val="00784BD6"/>
    <w:rsid w:val="007E6E8B"/>
    <w:rsid w:val="007E7526"/>
    <w:rsid w:val="007F37E7"/>
    <w:rsid w:val="0084043B"/>
    <w:rsid w:val="008417FD"/>
    <w:rsid w:val="0085398A"/>
    <w:rsid w:val="00855805"/>
    <w:rsid w:val="0085638F"/>
    <w:rsid w:val="008B4C2E"/>
    <w:rsid w:val="008E3768"/>
    <w:rsid w:val="008E5FDC"/>
    <w:rsid w:val="00901682"/>
    <w:rsid w:val="00911CB2"/>
    <w:rsid w:val="00943B86"/>
    <w:rsid w:val="00946208"/>
    <w:rsid w:val="00956601"/>
    <w:rsid w:val="0099260D"/>
    <w:rsid w:val="009E0A8B"/>
    <w:rsid w:val="00A1091A"/>
    <w:rsid w:val="00A40CD6"/>
    <w:rsid w:val="00A41864"/>
    <w:rsid w:val="00AC066E"/>
    <w:rsid w:val="00B17D24"/>
    <w:rsid w:val="00B534AC"/>
    <w:rsid w:val="00B72AD5"/>
    <w:rsid w:val="00B94EF9"/>
    <w:rsid w:val="00BB6003"/>
    <w:rsid w:val="00BE3D5E"/>
    <w:rsid w:val="00BE7FAA"/>
    <w:rsid w:val="00C1516A"/>
    <w:rsid w:val="00C275D3"/>
    <w:rsid w:val="00C419E2"/>
    <w:rsid w:val="00C779BC"/>
    <w:rsid w:val="00C90C96"/>
    <w:rsid w:val="00CA4560"/>
    <w:rsid w:val="00CC214D"/>
    <w:rsid w:val="00CF5A24"/>
    <w:rsid w:val="00D432E1"/>
    <w:rsid w:val="00D44C47"/>
    <w:rsid w:val="00D832CA"/>
    <w:rsid w:val="00D91A10"/>
    <w:rsid w:val="00DB2A6E"/>
    <w:rsid w:val="00DE5A01"/>
    <w:rsid w:val="00E35D96"/>
    <w:rsid w:val="00E660D9"/>
    <w:rsid w:val="00E6792C"/>
    <w:rsid w:val="00E768C1"/>
    <w:rsid w:val="00E933F4"/>
    <w:rsid w:val="00EB6327"/>
    <w:rsid w:val="00FC5047"/>
    <w:rsid w:val="00FF7B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D6FD4"/>
  <w15:chartTrackingRefBased/>
  <w15:docId w15:val="{08DC2CB4-6DC8-4687-B477-8F54C1AA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B72AD5"/>
    <w:rPr>
      <w:sz w:val="16"/>
      <w:szCs w:val="16"/>
    </w:rPr>
  </w:style>
  <w:style w:type="paragraph" w:styleId="Kommentartext">
    <w:name w:val="annotation text"/>
    <w:basedOn w:val="Standard"/>
    <w:link w:val="KommentartextZchn"/>
    <w:uiPriority w:val="99"/>
    <w:unhideWhenUsed/>
    <w:rsid w:val="00B72AD5"/>
    <w:pPr>
      <w:spacing w:line="240" w:lineRule="auto"/>
    </w:pPr>
    <w:rPr>
      <w:sz w:val="20"/>
      <w:szCs w:val="20"/>
    </w:rPr>
  </w:style>
  <w:style w:type="character" w:customStyle="1" w:styleId="KommentartextZchn">
    <w:name w:val="Kommentartext Zchn"/>
    <w:basedOn w:val="Absatz-Standardschriftart"/>
    <w:link w:val="Kommentartext"/>
    <w:uiPriority w:val="99"/>
    <w:rsid w:val="00B72AD5"/>
    <w:rPr>
      <w:sz w:val="20"/>
      <w:szCs w:val="20"/>
    </w:rPr>
  </w:style>
  <w:style w:type="paragraph" w:styleId="Kommentarthema">
    <w:name w:val="annotation subject"/>
    <w:basedOn w:val="Kommentartext"/>
    <w:next w:val="Kommentartext"/>
    <w:link w:val="KommentarthemaZchn"/>
    <w:uiPriority w:val="99"/>
    <w:semiHidden/>
    <w:unhideWhenUsed/>
    <w:rsid w:val="00B72AD5"/>
    <w:rPr>
      <w:b/>
      <w:bCs/>
    </w:rPr>
  </w:style>
  <w:style w:type="character" w:customStyle="1" w:styleId="KommentarthemaZchn">
    <w:name w:val="Kommentarthema Zchn"/>
    <w:basedOn w:val="KommentartextZchn"/>
    <w:link w:val="Kommentarthema"/>
    <w:uiPriority w:val="99"/>
    <w:semiHidden/>
    <w:rsid w:val="00B72AD5"/>
    <w:rPr>
      <w:b/>
      <w:bCs/>
      <w:sz w:val="20"/>
      <w:szCs w:val="20"/>
    </w:rPr>
  </w:style>
  <w:style w:type="paragraph" w:styleId="Sprechblasentext">
    <w:name w:val="Balloon Text"/>
    <w:basedOn w:val="Standard"/>
    <w:link w:val="SprechblasentextZchn"/>
    <w:uiPriority w:val="99"/>
    <w:semiHidden/>
    <w:unhideWhenUsed/>
    <w:rsid w:val="00B72AD5"/>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2AD5"/>
    <w:rPr>
      <w:rFonts w:ascii="Segoe UI" w:hAnsi="Segoe UI" w:cs="Segoe UI"/>
      <w:sz w:val="18"/>
      <w:szCs w:val="18"/>
    </w:rPr>
  </w:style>
  <w:style w:type="paragraph" w:styleId="berarbeitung">
    <w:name w:val="Revision"/>
    <w:hidden/>
    <w:uiPriority w:val="99"/>
    <w:semiHidden/>
    <w:rsid w:val="005F08AB"/>
    <w:pPr>
      <w:spacing w:after="0" w:line="240" w:lineRule="auto"/>
    </w:pPr>
    <w:rPr>
      <w:rFonts w:ascii="Calibri" w:hAnsi="Calibri"/>
    </w:rPr>
  </w:style>
  <w:style w:type="character" w:customStyle="1" w:styleId="cf01">
    <w:name w:val="cf01"/>
    <w:basedOn w:val="Absatz-Standardschriftart"/>
    <w:rsid w:val="00C275D3"/>
    <w:rPr>
      <w:rFonts w:ascii="Segoe UI" w:hAnsi="Segoe UI" w:cs="Segoe UI"/>
      <w:sz w:val="18"/>
      <w:szCs w:val="18"/>
    </w:rPr>
  </w:style>
  <w:style w:type="character" w:styleId="Hyperlink">
    <w:name w:val="Hyperlink"/>
    <w:basedOn w:val="Absatz-Standardschriftart"/>
    <w:uiPriority w:val="99"/>
    <w:unhideWhenUsed/>
    <w:rsid w:val="00911CB2"/>
    <w:rPr>
      <w:color w:val="0563C1" w:themeColor="hyperlink"/>
      <w:u w:val="single"/>
    </w:rPr>
  </w:style>
  <w:style w:type="character" w:styleId="NichtaufgelsteErwhnung">
    <w:name w:val="Unresolved Mention"/>
    <w:basedOn w:val="Absatz-Standardschriftart"/>
    <w:uiPriority w:val="99"/>
    <w:semiHidden/>
    <w:unhideWhenUsed/>
    <w:rsid w:val="00911C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vita-zahnfabrik.com/scientific_new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314</Words>
  <Characters>1985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49157</dc:creator>
  <cp:keywords/>
  <dc:description/>
  <cp:lastModifiedBy>Schulz, Elena</cp:lastModifiedBy>
  <cp:revision>5</cp:revision>
  <dcterms:created xsi:type="dcterms:W3CDTF">2023-07-28T07:42:00Z</dcterms:created>
  <dcterms:modified xsi:type="dcterms:W3CDTF">2023-08-11T07:02:00Z</dcterms:modified>
</cp:coreProperties>
</file>